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6"/>
        <w:rPr>
          <w:sz w:val="15"/>
        </w:rPr>
      </w:pPr>
    </w:p>
    <w:p>
      <w:pPr>
        <w:pStyle w:val="8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на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заседании</w:t>
      </w:r>
      <w:r>
        <w:rPr>
          <w:rFonts w:hint="default" w:ascii="Times New Roman" w:hAnsi="Times New Roman" w:cs="Times New Roman"/>
          <w:spacing w:val="-1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педагогического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совета</w:t>
      </w:r>
      <w:r>
        <w:rPr>
          <w:rFonts w:hint="default" w:ascii="Times New Roman" w:hAnsi="Times New Roman" w:cs="Times New Roman"/>
          <w:spacing w:val="-1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 xml:space="preserve">школы протокол </w:t>
      </w:r>
      <w:r>
        <w:rPr>
          <w:rFonts w:hint="default" w:ascii="Times New Roman" w:hAnsi="Times New Roman" w:cs="Times New Roman"/>
          <w:spacing w:val="-3"/>
          <w:sz w:val="20"/>
        </w:rPr>
        <w:t xml:space="preserve">от </w:t>
      </w:r>
      <w:r>
        <w:rPr>
          <w:rFonts w:hint="default" w:ascii="Times New Roman" w:hAnsi="Times New Roman" w:cs="Times New Roman"/>
          <w:sz w:val="20"/>
        </w:rPr>
        <w:t>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>» августа 2023г. № 1 введено в действие приказом по</w:t>
      </w:r>
      <w:r>
        <w:rPr>
          <w:rFonts w:hint="default" w:ascii="Times New Roman" w:hAnsi="Times New Roman" w:cs="Times New Roman"/>
          <w:spacing w:val="-3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школе</w:t>
      </w:r>
    </w:p>
    <w:p>
      <w:pPr>
        <w:spacing w:line="229" w:lineRule="exact"/>
        <w:ind w:left="5407"/>
        <w:rPr>
          <w:rFonts w:hint="default" w:ascii="Times New Roman" w:hAnsi="Times New Roman" w:cs="Times New Roman"/>
          <w:sz w:val="20"/>
          <w:lang w:val="ru-RU"/>
        </w:rPr>
      </w:pPr>
      <w:r>
        <w:rPr>
          <w:rFonts w:hint="default" w:ascii="Times New Roman" w:hAnsi="Times New Roman" w:cs="Times New Roman"/>
          <w:sz w:val="20"/>
        </w:rPr>
        <w:t>от 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 xml:space="preserve">» августа 2023 г. № </w:t>
      </w:r>
      <w:r>
        <w:rPr>
          <w:rFonts w:hint="default" w:ascii="Times New Roman" w:hAnsi="Times New Roman" w:cs="Times New Roman"/>
          <w:sz w:val="20"/>
          <w:lang w:val="ru-RU"/>
        </w:rPr>
        <w:t>47</w:t>
      </w:r>
    </w:p>
    <w:p>
      <w:pPr>
        <w:pStyle w:val="8"/>
        <w:spacing w:before="9"/>
        <w:rPr>
          <w:rFonts w:ascii="Times New Roman"/>
          <w:sz w:val="18"/>
        </w:rPr>
      </w:pPr>
    </w:p>
    <w:p>
      <w:pPr>
        <w:pStyle w:val="2"/>
        <w:ind w:left="0" w:right="188"/>
        <w:jc w:val="right"/>
      </w:pPr>
      <w:r>
        <w:t>ПриложениекФОПСОО</w:t>
      </w:r>
    </w:p>
    <w:p>
      <w:pPr>
        <w:rPr>
          <w:b/>
          <w:sz w:val="26"/>
        </w:rPr>
      </w:pPr>
      <w:bookmarkStart w:id="0" w:name="_GoBack"/>
      <w:bookmarkEnd w:id="0"/>
    </w:p>
    <w:p>
      <w:pPr>
        <w:spacing w:before="1"/>
        <w:rPr>
          <w:b/>
        </w:rPr>
      </w:pPr>
    </w:p>
    <w:p>
      <w:pPr>
        <w:ind w:left="1315" w:right="679"/>
        <w:jc w:val="center"/>
        <w:rPr>
          <w:b/>
          <w:sz w:val="24"/>
        </w:rPr>
      </w:pPr>
      <w:r>
        <w:rPr>
          <w:b/>
          <w:sz w:val="24"/>
        </w:rPr>
        <w:t>ОСОБЕННОСТИОЦЕНКИПРЕДМЕТНЫХРЕЗУЛЬТАТОВ</w:t>
      </w:r>
    </w:p>
    <w:p>
      <w:pPr>
        <w:spacing w:before="2"/>
        <w:rPr>
          <w:b/>
          <w:sz w:val="24"/>
        </w:rPr>
      </w:pPr>
    </w:p>
    <w:p>
      <w:pPr>
        <w:pStyle w:val="2"/>
        <w:spacing w:line="272" w:lineRule="exact"/>
        <w:ind w:right="679"/>
        <w:jc w:val="center"/>
      </w:pPr>
      <w:r>
        <w:t>Особенности</w:t>
      </w:r>
      <w:r>
        <w:rPr>
          <w:lang w:val="tt-RU"/>
        </w:rPr>
        <w:t xml:space="preserve"> </w:t>
      </w:r>
      <w:r>
        <w:t>оценки</w:t>
      </w:r>
      <w:r>
        <w:rPr>
          <w:lang w:val="tt-RU"/>
        </w:rPr>
        <w:t xml:space="preserve"> </w:t>
      </w:r>
      <w:r>
        <w:t>предметных</w:t>
      </w:r>
      <w:r>
        <w:rPr>
          <w:lang w:val="tt-RU"/>
        </w:rPr>
        <w:t xml:space="preserve"> </w:t>
      </w:r>
      <w:r>
        <w:t>результатов</w:t>
      </w:r>
      <w:r>
        <w:rPr>
          <w:lang w:val="tt-RU"/>
        </w:rPr>
        <w:t xml:space="preserve"> </w:t>
      </w:r>
      <w:r>
        <w:t>по</w:t>
      </w:r>
      <w:r>
        <w:rPr>
          <w:lang w:val="tt-RU"/>
        </w:rPr>
        <w:t xml:space="preserve"> </w:t>
      </w:r>
      <w:r>
        <w:t>учебному</w:t>
      </w:r>
      <w:r>
        <w:rPr>
          <w:lang w:val="tt-RU"/>
        </w:rPr>
        <w:t xml:space="preserve"> </w:t>
      </w:r>
      <w:r>
        <w:t>предмету</w:t>
      </w:r>
    </w:p>
    <w:p>
      <w:pPr>
        <w:spacing w:line="272" w:lineRule="exact"/>
        <w:ind w:left="1315" w:right="670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z w:val="24"/>
          <w:lang w:val="tt-RU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z w:val="24"/>
          <w:lang w:val="tt-RU"/>
        </w:rPr>
        <w:t xml:space="preserve"> </w:t>
      </w:r>
      <w:r>
        <w:rPr>
          <w:b/>
          <w:sz w:val="24"/>
        </w:rPr>
        <w:t>жизнедеятельности»</w:t>
      </w:r>
    </w:p>
    <w:p>
      <w:pPr>
        <w:spacing w:before="10"/>
        <w:rPr>
          <w:b/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1031"/>
          <w:tab w:val="left" w:pos="2187"/>
          <w:tab w:val="left" w:pos="3636"/>
          <w:tab w:val="left" w:pos="5645"/>
          <w:tab w:val="left" w:pos="7425"/>
          <w:tab w:val="left" w:pos="7766"/>
          <w:tab w:val="left" w:pos="9354"/>
          <w:tab w:val="left" w:pos="10438"/>
        </w:tabs>
        <w:spacing w:before="1"/>
        <w:ind w:right="192" w:firstLine="0"/>
      </w:pPr>
      <w:r>
        <w:t>Список</w:t>
      </w:r>
      <w:r>
        <w:tab/>
      </w:r>
      <w:r>
        <w:t>итоговых</w:t>
      </w:r>
      <w:r>
        <w:tab/>
      </w:r>
      <w:r>
        <w:t>планируемых</w:t>
      </w:r>
      <w:r>
        <w:tab/>
      </w:r>
      <w:r>
        <w:t>результатов</w:t>
      </w:r>
      <w:r>
        <w:tab/>
      </w:r>
      <w:r>
        <w:t>с</w:t>
      </w:r>
      <w:r>
        <w:tab/>
      </w:r>
      <w:r>
        <w:t>указанием</w:t>
      </w:r>
      <w:r>
        <w:tab/>
      </w:r>
      <w:r>
        <w:t>этапов</w:t>
      </w:r>
      <w:r>
        <w:tab/>
      </w:r>
      <w:r>
        <w:rPr>
          <w:spacing w:val="-1"/>
        </w:rPr>
        <w:t>их</w:t>
      </w:r>
      <w:r>
        <w:rPr>
          <w:spacing w:val="-1"/>
          <w:lang w:val="tt-RU"/>
        </w:rPr>
        <w:t xml:space="preserve"> </w:t>
      </w:r>
      <w:r>
        <w:t>формирования</w:t>
      </w:r>
      <w:r>
        <w:rPr>
          <w:lang w:val="tt-RU"/>
        </w:rPr>
        <w:t xml:space="preserve"> </w:t>
      </w:r>
      <w:r>
        <w:t>и</w:t>
      </w:r>
      <w:r>
        <w:rPr>
          <w:lang w:val="tt-RU"/>
        </w:rPr>
        <w:t xml:space="preserve"> </w:t>
      </w:r>
      <w:r>
        <w:t>способово</w:t>
      </w:r>
      <w:r>
        <w:rPr>
          <w:lang w:val="tt-RU"/>
        </w:rPr>
        <w:t xml:space="preserve"> </w:t>
      </w:r>
      <w:r>
        <w:t>ценки</w:t>
      </w:r>
    </w:p>
    <w:p>
      <w:pPr>
        <w:rPr>
          <w:b/>
          <w:sz w:val="20"/>
        </w:rPr>
      </w:pPr>
    </w:p>
    <w:p>
      <w:pPr>
        <w:spacing w:after="1"/>
        <w:rPr>
          <w:b/>
          <w:sz w:val="25"/>
        </w:r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8" w:type="dxa"/>
          </w:tcPr>
          <w:p>
            <w:pPr>
              <w:pStyle w:val="12"/>
              <w:spacing w:before="84" w:line="252" w:lineRule="auto"/>
              <w:ind w:left="74" w:right="117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10-11 классе обучающийся</w:t>
            </w:r>
            <w:r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4" w:type="dxa"/>
          </w:tcPr>
          <w:p>
            <w:pPr>
              <w:pStyle w:val="12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7278" w:type="dxa"/>
          </w:tcPr>
          <w:p>
            <w:pPr>
              <w:pStyle w:val="12"/>
              <w:spacing w:before="72"/>
              <w:ind w:left="74" w:right="66" w:firstLine="7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анализировать,разрабатывать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2794" w:type="dxa"/>
          </w:tcPr>
          <w:p>
            <w:pPr>
              <w:pStyle w:val="12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spacing w:before="72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основаниядляобобщения,сравненияиклассификациисобытийиявлений в области безопасности жизнедеятельности, выявлятьихзакономерностии противоречия;</w:t>
            </w:r>
          </w:p>
        </w:tc>
        <w:tc>
          <w:tcPr>
            <w:tcW w:w="2794" w:type="dxa"/>
          </w:tcPr>
          <w:p>
            <w:pPr>
              <w:pStyle w:val="12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7278" w:type="dxa"/>
          </w:tcPr>
          <w:p>
            <w:pPr>
              <w:pStyle w:val="12"/>
              <w:spacing w:before="72"/>
              <w:ind w:left="74" w:right="61" w:firstLine="634"/>
              <w:jc w:val="both"/>
              <w:rPr>
                <w:sz w:val="24"/>
              </w:rPr>
            </w:pPr>
            <w:r>
              <w:rPr>
                <w:sz w:val="24"/>
              </w:rPr>
              <w:t>определятьцелидействийприменительнокзаданной(смоделированной)ситуации,выбиратьспособыих</w:t>
            </w:r>
            <w:r>
              <w:rPr>
                <w:spacing w:val="-1"/>
                <w:sz w:val="24"/>
              </w:rPr>
              <w:t>достижениясучѐтомсамостоятельно</w:t>
            </w:r>
            <w:r>
              <w:rPr>
                <w:sz w:val="24"/>
              </w:rPr>
              <w:t>выделенныхкритериеввпарадигмебезопаснойжизнедеятельности,оцениватьрискивозможныхпоследствийдляреализациириск-ориентированногоповедения</w:t>
            </w:r>
          </w:p>
        </w:tc>
        <w:tc>
          <w:tcPr>
            <w:tcW w:w="2794" w:type="dxa"/>
          </w:tcPr>
          <w:p>
            <w:pPr>
              <w:pStyle w:val="12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7278" w:type="dxa"/>
          </w:tcPr>
          <w:p>
            <w:pPr>
              <w:pStyle w:val="12"/>
              <w:spacing w:before="75"/>
              <w:ind w:left="74" w:right="62" w:firstLine="708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объекты(события,явления)вобластибезопасностиличности,обществаигосударства,анализироватьихразличныесостояниядлярешенияпознавательных задач, переносить приобретѐнные знания вповседневнуюжизнь;</w:t>
            </w:r>
          </w:p>
        </w:tc>
        <w:tc>
          <w:tcPr>
            <w:tcW w:w="2794" w:type="dxa"/>
          </w:tcPr>
          <w:p>
            <w:pPr>
              <w:pStyle w:val="12"/>
              <w:spacing w:before="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278" w:type="dxa"/>
          </w:tcPr>
          <w:p>
            <w:pPr>
              <w:pStyle w:val="12"/>
              <w:tabs>
                <w:tab w:val="left" w:pos="2465"/>
                <w:tab w:val="left" w:pos="2853"/>
                <w:tab w:val="left" w:pos="4624"/>
                <w:tab w:val="left" w:pos="5811"/>
                <w:tab w:val="left" w:pos="7074"/>
              </w:tabs>
              <w:spacing w:before="72"/>
              <w:ind w:left="78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</w:p>
        </w:tc>
        <w:tc>
          <w:tcPr>
            <w:tcW w:w="2794" w:type="dxa"/>
          </w:tcPr>
          <w:p>
            <w:pPr>
              <w:pStyle w:val="12"/>
              <w:spacing w:before="7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b/>
          <w:sz w:val="20"/>
        </w:rPr>
      </w:pPr>
    </w:p>
    <w:p>
      <w:pPr>
        <w:rPr>
          <w:b/>
          <w:sz w:val="20"/>
        </w:rPr>
      </w:pPr>
    </w:p>
    <w:p>
      <w:pPr>
        <w:spacing w:before="11"/>
        <w:rPr>
          <w:b/>
          <w:sz w:val="20"/>
        </w:rPr>
      </w:pPr>
    </w:p>
    <w:p>
      <w:pPr>
        <w:spacing w:line="290" w:lineRule="auto"/>
        <w:sectPr>
          <w:type w:val="continuous"/>
          <w:pgSz w:w="11910" w:h="16840"/>
          <w:pgMar w:top="567" w:right="660" w:bottom="0" w:left="300" w:header="720" w:footer="720" w:gutter="0"/>
          <w:cols w:space="720" w:num="1"/>
        </w:sect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ind w:left="74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информации,необходимой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стоящей задачи;</w:t>
            </w:r>
          </w:p>
        </w:tc>
        <w:tc>
          <w:tcPr>
            <w:tcW w:w="2794" w:type="dxa"/>
          </w:tcPr>
          <w:p>
            <w:pPr>
              <w:pStyle w:val="12"/>
              <w:spacing w:before="0"/>
              <w:ind w:left="0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tabs>
                <w:tab w:val="left" w:pos="2246"/>
                <w:tab w:val="left" w:pos="3838"/>
                <w:tab w:val="left" w:pos="5410"/>
                <w:tab w:val="left" w:pos="6184"/>
              </w:tabs>
              <w:ind w:left="74" w:right="65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мышление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12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владетьнаучнойтерминологией,ключевымипонятиямииметодамивобластибезопасностижизнедеятельности;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0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различныевидыдеятельностипоприобретениюновогознания,егопреобразованиюиприменениюдлярешенияразличныхучебныхзадач,втомчислеприразработкеизащите проектныхработ;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3" w:firstLine="4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содержание учебных вопросов и заданий ивыдвигатьновыеидеи,самостоятельновыбиратьоптимальный способ решения задач с уч</w:t>
            </w:r>
            <w:r>
              <w:rPr>
                <w:sz w:val="24"/>
                <w:lang w:val="tt-RU"/>
              </w:rPr>
              <w:t>е</w:t>
            </w:r>
            <w:r>
              <w:rPr>
                <w:sz w:val="24"/>
              </w:rPr>
              <w:t>том установленных(обоснованных)критериев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ind w:left="74" w:right="65" w:firstLine="403"/>
              <w:jc w:val="both"/>
              <w:rPr>
                <w:sz w:val="24"/>
              </w:rPr>
            </w:pPr>
            <w:r>
              <w:rPr>
                <w:sz w:val="24"/>
              </w:rPr>
              <w:t>раскрыватьпроблемныевопросы,отражающиенесоответствиемеждуреальным(заданным)инаиболееблагоприятным состоянием объекта (явления) в повседневнойжизни;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12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критическиоцениватьполученныевходерешенияучебных задач результаты, обосновывать предложения по ихкорректировке вновыхусловиях;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tabs>
                <w:tab w:val="left" w:pos="2876"/>
                <w:tab w:val="left" w:pos="4867"/>
                <w:tab w:val="left" w:pos="5903"/>
                <w:tab w:val="left" w:pos="6280"/>
              </w:tabs>
              <w:spacing w:before="67"/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приобретѐнные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навыки,</w:t>
            </w:r>
            <w:r>
              <w:rPr>
                <w:sz w:val="24"/>
              </w:rPr>
              <w:t>оцениватьвозможностьихреализациивреальныхситуациях;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других предметных областей длярешенияучебныхзадачвобластибезопасностижизнедеятельности;переноситьприобретѐнныезнанияинавыкивповседневнуюжизнь.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навыкамисамостоятельногопоиска,сбора,обобщенияианализаразличныхвидовинформацииизисточниковразныхтиповприобеспеченииусловийинформационнойбезопасности личности;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ind w:left="74" w:right="6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создаватьинформационныеблокивразличныхформатахсучѐтомхарактерарешаемойучебнойзадачи;самостоятельновыбиратьоптимальнуюформуихпредставления;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7278" w:type="dxa"/>
          </w:tcPr>
          <w:p>
            <w:pPr>
              <w:pStyle w:val="12"/>
              <w:ind w:left="74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тьдос</w:t>
            </w:r>
            <w:r>
              <w:rPr>
                <w:spacing w:val="-1"/>
                <w:sz w:val="24"/>
              </w:rPr>
              <w:t>то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ость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гит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мнос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аци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>соответствиеправовым иморально-этическимнормам;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tabs>
                <w:tab w:val="left" w:pos="1980"/>
                <w:tab w:val="left" w:pos="3457"/>
                <w:tab w:val="left" w:pos="4062"/>
                <w:tab w:val="left" w:pos="6355"/>
              </w:tabs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рисков,</w:t>
            </w:r>
            <w:r>
              <w:rPr>
                <w:sz w:val="24"/>
              </w:rPr>
              <w:t>профилактикеугрозизащитеотопасностейцифровойсреды;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12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использоватьсредстваинформационныхикоммуникационныхтехнологийвучебномпроцессессоблюдениемтребованийэргономики,техникибезопасностиигигиены.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7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Ni/RC/rAQAA4AMAAA4AAABkcnMvZTJvRG9jLnhtbK1TS27bMBDd&#10;F+gdCO5rySnqFILlLOqmm6INkOYAY5KSCPAHDm3Zp+gBepFsegf3Rh1SjtOmGy+qBTXkDN/MezNc&#10;3uytYTsVUXvX8vms5kw54aV2fcsfvt2+ec8ZJnASjHeq5QeF/Gb1+tVyDI268oM3UkVGIA6bMbR8&#10;SCk0VYViUBZw5oNy5Ox8tJBoG/tKRhgJ3Zrqqq4X1eijDNELhUin68nJT4jxEkDfdVqotRdbq1ya&#10;UKMykIgSDjogX5Vqu06J9LXrUCVmWk5MU1kpCdmbvFarJTR9hDBocSoBLinhBScL2lHSM9QaErBt&#10;1P9AWS2iR9+lmfC2mogURYjFvH6hzf0AQRUuJDWGs+j4/2DFl91dZFrSJHDmwFLDjz+Oj8efx8df&#10;39l11mcM2FDYfbiLpx2Smcnuu2jzn2iwfdH0cNZU7RMTdHj9blG/nZPc4slXPV8MEdMn5S3LRsuN&#10;dpkuNLD7jImSUehTSD42jo1UaD1fZDyg4euo6WTaQATQ9eUyeqPlrTYmX8HYbz6YyHaQB6B8mRMB&#10;/xWWs6wBhymuuKbRGBTIj06ydAgkjaMXwXMNVknOjKIHlC0ChCaBNpdEUmrjqIIs6yRktjZeHqgR&#10;2xB1P5AU81Jl9lDjS72nIc2T9ee+ID0/zN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Ni/&#10;RC/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10" w:h="16840"/>
          <w:pgMar w:top="1120" w:right="660" w:bottom="420" w:left="300" w:header="0" w:footer="225" w:gutter="0"/>
          <w:pgNumType w:start="2"/>
          <w:cols w:space="720" w:num="1"/>
        </w:sect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12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осуществлятьвходеобразовательнойдеятельностибезопаснуюкоммуникацию,переноситьпринципыеѐорганизациивповседневную жизнь;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распознаватьвербальныеиневербальныесредстваобщения; понимать значение социальных знаков; определятьпризнакидеструктивногообщения;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владетьприѐмамибезопасногомежличностногоигрупповогообщения;безопаснодействоватьпоизбеганиюконфликтныхситуаций;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ind w:left="74" w:firstLine="708"/>
              <w:rPr>
                <w:sz w:val="24"/>
              </w:rPr>
            </w:pPr>
            <w:r>
              <w:rPr>
                <w:sz w:val="24"/>
              </w:rPr>
              <w:t>аргументированно,логичноиясноизлагатьсвоюточкузренияс использованиемязыковыхсредств.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tabs>
                <w:tab w:val="left" w:pos="1895"/>
                <w:tab w:val="left" w:pos="2310"/>
                <w:tab w:val="left" w:pos="4344"/>
                <w:tab w:val="left" w:pos="6034"/>
                <w:tab w:val="left" w:pos="7073"/>
              </w:tabs>
              <w:spacing w:before="67"/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z w:val="24"/>
              </w:rPr>
              <w:t>образовательнойдеятельностиижизненныхситуациях;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самостоятельновыявлятьпроблемныевопросы,выбиратьоптимальныйспособисоставлятьпланихрешениявконкретныхусловиях;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tabs>
                <w:tab w:val="left" w:pos="1862"/>
                <w:tab w:val="left" w:pos="3570"/>
                <w:tab w:val="left" w:pos="4612"/>
                <w:tab w:val="left" w:pos="5075"/>
                <w:tab w:val="left" w:pos="6087"/>
              </w:tabs>
              <w:ind w:left="74" w:right="67" w:firstLine="7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осознанный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ситуации,аргументи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его</w:t>
            </w:r>
            <w:r>
              <w:rPr>
                <w:sz w:val="24"/>
              </w:rPr>
              <w:t>;бр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от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ьза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w w:val="48"/>
                <w:sz w:val="24"/>
              </w:rPr>
              <w:t>ѐ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8" w:type="dxa"/>
          </w:tcPr>
          <w:p>
            <w:pPr>
              <w:pStyle w:val="12"/>
              <w:ind w:left="782"/>
              <w:rPr>
                <w:sz w:val="24"/>
              </w:rPr>
            </w:pP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пр</w:t>
            </w:r>
            <w:r>
              <w:rPr>
                <w:spacing w:val="-1"/>
                <w:sz w:val="24"/>
              </w:rPr>
              <w:t>иоб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w w:val="48"/>
                <w:sz w:val="24"/>
              </w:rPr>
              <w:t>ѐ</w:t>
            </w:r>
            <w:r>
              <w:rPr>
                <w:sz w:val="24"/>
              </w:rPr>
              <w:t>нный</w:t>
            </w:r>
            <w:r>
              <w:rPr>
                <w:spacing w:val="-1"/>
                <w:sz w:val="24"/>
              </w:rPr>
              <w:t xml:space="preserve"> оп</w:t>
            </w:r>
            <w:r>
              <w:rPr>
                <w:sz w:val="24"/>
              </w:rPr>
              <w:t>ыт;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расширятьпознаниявобластибезопасностижизнедеятельности на основе личных предпочтений и за счѐтпривлечениянаучно-практическихзнанийдругихпредметныхобластей;повышатьобразовательныйикультурныйуровень.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7278" w:type="dxa"/>
          </w:tcPr>
          <w:p>
            <w:pPr>
              <w:pStyle w:val="12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оцениватьобразовательныеситуации;предвидетьтрудности,которыемогутвозникнутьприихразрешении;вноситькоррективывсвоюдеятельность;контролироватьсоответствие результатов целям;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6" w:firstLine="708"/>
              <w:rPr>
                <w:sz w:val="24"/>
              </w:rPr>
            </w:pPr>
            <w:r>
              <w:rPr>
                <w:sz w:val="24"/>
              </w:rPr>
              <w:t>использоватьприѐмырефлексиидляанализаиоценкиобразовательнойситуации,выбораоптимальногорешения;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278" w:type="dxa"/>
          </w:tcPr>
          <w:p>
            <w:pPr>
              <w:pStyle w:val="12"/>
              <w:tabs>
                <w:tab w:val="left" w:pos="2370"/>
                <w:tab w:val="left" w:pos="3264"/>
                <w:tab w:val="left" w:pos="4599"/>
                <w:tab w:val="left" w:pos="5450"/>
                <w:tab w:val="left" w:pos="7051"/>
              </w:tabs>
              <w:spacing w:before="67"/>
              <w:ind w:left="74" w:right="67" w:firstLine="7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себя,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недостатки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достоинства,невозможностиконтролявсеговокруг;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12"/>
              <w:ind w:left="74" w:right="69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принимать мотивы и аргументы других при анализе иоценкеобразовательнойситуации;признаватьправонаошибкусвою ичужую.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firstLine="708"/>
              <w:rPr>
                <w:sz w:val="24"/>
              </w:rPr>
            </w:pPr>
            <w:r>
              <w:rPr>
                <w:sz w:val="24"/>
              </w:rPr>
              <w:t>пониматьииспользоватьпреимуществакоманднойииндивидуальнойработывконкретнойучебнойситуации;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7278" w:type="dxa"/>
          </w:tcPr>
          <w:p>
            <w:pPr>
              <w:pStyle w:val="12"/>
              <w:spacing w:before="67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ставитьцелииорганизовыватьсовместнуюдеятельностьсучѐтомобщихинтересов,мненийивозможностей каждого участника команды (составлять план,распределятьроли,приниматьправилаучебноговзаимодействия,обсуждатьпроцессирезультатсовместнойработы,договариваться орезультатах);</w:t>
            </w:r>
          </w:p>
        </w:tc>
        <w:tc>
          <w:tcPr>
            <w:tcW w:w="2794" w:type="dxa"/>
          </w:tcPr>
          <w:p>
            <w:pPr>
              <w:pStyle w:val="12"/>
              <w:spacing w:before="6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8" w:type="dxa"/>
          </w:tcPr>
          <w:p>
            <w:pPr>
              <w:pStyle w:val="12"/>
              <w:tabs>
                <w:tab w:val="left" w:pos="2143"/>
                <w:tab w:val="left" w:pos="2855"/>
                <w:tab w:val="left" w:pos="3709"/>
                <w:tab w:val="left" w:pos="4057"/>
                <w:tab w:val="left" w:pos="4911"/>
                <w:tab w:val="left" w:pos="6055"/>
              </w:tabs>
              <w:ind w:left="78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вклад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вклад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участника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>
      <w:pPr>
        <w:rPr>
          <w:sz w:val="24"/>
        </w:rPr>
        <w:sectPr>
          <w:footerReference r:id="rId4" w:type="default"/>
          <w:pgSz w:w="11910" w:h="16840"/>
          <w:pgMar w:top="1120" w:right="660" w:bottom="420" w:left="300" w:header="0" w:footer="225" w:gutter="0"/>
          <w:cols w:space="720" w:num="1"/>
        </w:sect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12"/>
              <w:ind w:left="74"/>
              <w:rPr>
                <w:sz w:val="24"/>
              </w:rPr>
            </w:pPr>
            <w:r>
              <w:rPr>
                <w:sz w:val="24"/>
              </w:rPr>
              <w:t>командывобщийрезультатпосовместноразработаннымкритериям;</w:t>
            </w:r>
          </w:p>
        </w:tc>
        <w:tc>
          <w:tcPr>
            <w:tcW w:w="2794" w:type="dxa"/>
          </w:tcPr>
          <w:p>
            <w:pPr>
              <w:pStyle w:val="12"/>
              <w:spacing w:before="0"/>
              <w:ind w:left="0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7278" w:type="dxa"/>
          </w:tcPr>
          <w:p>
            <w:pPr>
              <w:pStyle w:val="12"/>
              <w:ind w:left="74" w:right="66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осуществлятьпозитивноестратегическоеповедениевразличных ситуациях; предлагать новые идеи, оценивать их спозицииновизныипрактическойзначимости;проявлятьтворчествоиразумную инициативу.</w:t>
            </w:r>
          </w:p>
        </w:tc>
        <w:tc>
          <w:tcPr>
            <w:tcW w:w="2794" w:type="dxa"/>
          </w:tcPr>
          <w:p>
            <w:pPr>
              <w:pStyle w:val="1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>
      <w:pPr>
        <w:pStyle w:val="8"/>
        <w:rPr>
          <w:sz w:val="20"/>
        </w:rPr>
      </w:pPr>
    </w:p>
    <w:p>
      <w:pPr>
        <w:pStyle w:val="8"/>
        <w:spacing w:before="8"/>
        <w:rPr>
          <w:sz w:val="24"/>
        </w:rPr>
      </w:pPr>
    </w:p>
    <w:p>
      <w:pPr>
        <w:pStyle w:val="2"/>
        <w:numPr>
          <w:ilvl w:val="0"/>
          <w:numId w:val="1"/>
        </w:numPr>
        <w:tabs>
          <w:tab w:val="left" w:pos="1124"/>
        </w:tabs>
        <w:ind w:left="1123" w:hanging="292"/>
      </w:pPr>
      <w:r>
        <w:t>Требованияквыставлениюотметокзапромежуточнуюаттестацию</w:t>
      </w:r>
    </w:p>
    <w:p>
      <w:pPr>
        <w:spacing w:before="2"/>
        <w:rPr>
          <w:b/>
          <w:sz w:val="21"/>
        </w:rPr>
      </w:pPr>
    </w:p>
    <w:p>
      <w:pPr>
        <w:tabs>
          <w:tab w:val="left" w:pos="3848"/>
          <w:tab w:val="left" w:pos="6260"/>
          <w:tab w:val="left" w:pos="8983"/>
        </w:tabs>
        <w:spacing w:line="276" w:lineRule="auto"/>
        <w:ind w:left="832" w:right="1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</w:r>
      <w:r>
        <w:rPr>
          <w:sz w:val="24"/>
        </w:rPr>
        <w:t>аттестация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осуществляетсяпо пятибалльной системе оценивания. Для письменных работ, результат прохождениякоторыхфиксируетсяв баллахили иныхзначениях,разрабатываетсяшкалаперерасчетаполученногорезультатав отметкупо пятибалльной шкале.Шкалаперерасчетаразрабатываетсяс учетомуровнясложностизаданий,временивыполненияработыииныххарактеристикписьменнойработы.</w:t>
      </w:r>
    </w:p>
    <w:p>
      <w:pPr>
        <w:spacing w:before="200" w:line="276" w:lineRule="auto"/>
        <w:ind w:left="832" w:right="194"/>
        <w:jc w:val="both"/>
        <w:rPr>
          <w:sz w:val="24"/>
        </w:rPr>
      </w:pPr>
      <w:r>
        <w:rPr>
          <w:sz w:val="24"/>
        </w:rPr>
        <w:t>Отметкизапромежуточнуюаттестациюобучающихсяфиксируютсяпедагогическимработникомвжурналеуспеваемостиидневникеобучающегосявсрокиипорядке,предусмотренномлокальным нормативным актом школы.</w:t>
      </w:r>
    </w:p>
    <w:p>
      <w:pPr>
        <w:pStyle w:val="2"/>
        <w:numPr>
          <w:ilvl w:val="0"/>
          <w:numId w:val="1"/>
        </w:numPr>
        <w:tabs>
          <w:tab w:val="left" w:pos="1122"/>
        </w:tabs>
        <w:spacing w:before="199"/>
        <w:ind w:left="1121" w:hanging="290"/>
      </w:pPr>
      <w:r>
        <w:t>Графикконтрольныхмероприятий</w:t>
      </w:r>
    </w:p>
    <w:p>
      <w:pPr>
        <w:spacing w:before="4" w:after="1"/>
        <w:rPr>
          <w:b/>
          <w:sz w:val="21"/>
        </w:rPr>
      </w:pPr>
    </w:p>
    <w:tbl>
      <w:tblPr>
        <w:tblStyle w:val="10"/>
        <w:tblW w:w="0" w:type="auto"/>
        <w:tblInd w:w="7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6"/>
        <w:gridCol w:w="2660"/>
        <w:gridCol w:w="2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732" w:type="dxa"/>
          </w:tcPr>
          <w:p>
            <w:pPr>
              <w:pStyle w:val="12"/>
              <w:spacing w:before="87" w:line="252" w:lineRule="auto"/>
              <w:ind w:left="74"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Контрольноемероприятие</w:t>
            </w:r>
          </w:p>
        </w:tc>
        <w:tc>
          <w:tcPr>
            <w:tcW w:w="2276" w:type="dxa"/>
          </w:tcPr>
          <w:p>
            <w:pPr>
              <w:pStyle w:val="12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Типконтроля</w:t>
            </w:r>
          </w:p>
        </w:tc>
        <w:tc>
          <w:tcPr>
            <w:tcW w:w="2660" w:type="dxa"/>
          </w:tcPr>
          <w:p>
            <w:pPr>
              <w:pStyle w:val="12"/>
              <w:spacing w:before="8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Срокпроведения</w:t>
            </w:r>
          </w:p>
        </w:tc>
        <w:tc>
          <w:tcPr>
            <w:tcW w:w="2406" w:type="dxa"/>
          </w:tcPr>
          <w:p>
            <w:pPr>
              <w:pStyle w:val="12"/>
              <w:spacing w:before="8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12"/>
              <w:spacing w:before="84" w:line="252" w:lineRule="auto"/>
              <w:ind w:left="74" w:right="227"/>
              <w:rPr>
                <w:sz w:val="24"/>
              </w:rPr>
            </w:pPr>
            <w:r>
              <w:rPr>
                <w:sz w:val="24"/>
              </w:rPr>
              <w:t>Проверкадомашнегозадания</w:t>
            </w:r>
          </w:p>
        </w:tc>
        <w:tc>
          <w:tcPr>
            <w:tcW w:w="2276" w:type="dxa"/>
          </w:tcPr>
          <w:p>
            <w:pPr>
              <w:pStyle w:val="12"/>
              <w:spacing w:before="8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12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Накаждомзанятии</w:t>
            </w:r>
          </w:p>
        </w:tc>
        <w:tc>
          <w:tcPr>
            <w:tcW w:w="2406" w:type="dxa"/>
          </w:tcPr>
          <w:p>
            <w:pPr>
              <w:pStyle w:val="12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10-11кл.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32" w:type="dxa"/>
          </w:tcPr>
          <w:p>
            <w:pPr>
              <w:pStyle w:val="12"/>
              <w:spacing w:before="85" w:line="252" w:lineRule="auto"/>
              <w:ind w:left="74" w:right="391"/>
              <w:rPr>
                <w:sz w:val="24"/>
              </w:rPr>
            </w:pPr>
            <w:r>
              <w:rPr>
                <w:sz w:val="24"/>
              </w:rPr>
              <w:t>Тестпопройденнойтеме</w:t>
            </w:r>
          </w:p>
        </w:tc>
        <w:tc>
          <w:tcPr>
            <w:tcW w:w="2276" w:type="dxa"/>
          </w:tcPr>
          <w:p>
            <w:pPr>
              <w:pStyle w:val="12"/>
              <w:spacing w:before="8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12"/>
              <w:spacing w:before="85" w:line="252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Поитогамосвоениятемы</w:t>
            </w:r>
          </w:p>
        </w:tc>
        <w:tc>
          <w:tcPr>
            <w:tcW w:w="2406" w:type="dxa"/>
          </w:tcPr>
          <w:p>
            <w:pPr>
              <w:pStyle w:val="12"/>
              <w:spacing w:before="85"/>
              <w:ind w:left="73"/>
              <w:rPr>
                <w:sz w:val="24"/>
              </w:rPr>
            </w:pPr>
            <w:r>
              <w:rPr>
                <w:sz w:val="24"/>
              </w:rPr>
              <w:t>10-11кл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32" w:type="dxa"/>
          </w:tcPr>
          <w:p>
            <w:pPr>
              <w:pStyle w:val="12"/>
              <w:spacing w:before="84"/>
              <w:ind w:left="74"/>
              <w:rPr>
                <w:sz w:val="24"/>
              </w:rPr>
            </w:pPr>
            <w:r>
              <w:rPr>
                <w:sz w:val="24"/>
              </w:rPr>
              <w:t>Итоговыйтест</w:t>
            </w:r>
          </w:p>
        </w:tc>
        <w:tc>
          <w:tcPr>
            <w:tcW w:w="2276" w:type="dxa"/>
          </w:tcPr>
          <w:p>
            <w:pPr>
              <w:pStyle w:val="12"/>
              <w:spacing w:before="84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12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6" w:type="dxa"/>
          </w:tcPr>
          <w:p>
            <w:pPr>
              <w:pStyle w:val="12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</w:tr>
    </w:tbl>
    <w:p>
      <w:pPr>
        <w:spacing w:before="69" w:line="244" w:lineRule="auto"/>
        <w:ind w:right="3233"/>
      </w:pPr>
    </w:p>
    <w:sectPr>
      <w:footerReference r:id="rId5" w:type="default"/>
      <w:pgSz w:w="12240" w:h="15840"/>
      <w:pgMar w:top="500" w:right="760" w:bottom="500" w:left="460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Franklin Gothic Demi Cond">
    <w:panose1 w:val="020B07060304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2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3UFuDsAQAA4AMAAA4AAABkcnMvZTJvRG9jLnhtbK1TS27bMBDd&#10;F+gdCO5ryQ7qFoLlLOqmm6INkOYAE5KSCPAHDm3Zp+gBepFsegf3Rh1SjtOmGy+qBTXkDN/MezNc&#10;Xe+tYTsVUXvX8vms5kw54aV2fcvvv928ec8ZJnASjHeq5QeF/Hr9+tVqDI1a+MEbqSIjEIfNGFo+&#10;pBSaqkIxKAs480E5cnY+Wki0jX0lI4yEbk21qOtlNfooQ/RCIdLpZnLyE2K8BNB3nRZq48XWKpcm&#10;1KgMJKKEgw7I16XarlMife06VImZlhPTVFZKQvZDXqv1Cpo+Qhi0OJUAl5TwgpMF7SjpGWoDCdg2&#10;6n+grBbRo+/STHhbTUSKIsRiXr/Q5m6AoAoXkhrDWXT8f7Diy+42Mi1bvuDMgaWGH38cH48/j4+/&#10;vrOrrM8YsKGwu3AbTzskM5Pdd9HmP9Fg+6Lp4ayp2icm6PDd22V9N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N&#10;1Bbg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A13C0B"/>
    <w:multiLevelType w:val="multilevel"/>
    <w:tmpl w:val="6CA13C0B"/>
    <w:lvl w:ilvl="0" w:tentative="0">
      <w:start w:val="1"/>
      <w:numFmt w:val="decimal"/>
      <w:lvlText w:val="%1."/>
      <w:lvlJc w:val="left"/>
      <w:pPr>
        <w:ind w:left="832" w:hanging="198"/>
        <w:jc w:val="left"/>
      </w:pPr>
      <w:rPr>
        <w:rFonts w:hint="default" w:ascii="Georgia" w:hAnsi="Georgia" w:eastAsia="Georgia" w:cs="Georgia"/>
        <w:b/>
        <w:bCs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0" w:hanging="1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61" w:hanging="1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1" w:hanging="1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2" w:hanging="1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3" w:hanging="1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3" w:hanging="1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4" w:hanging="1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25" w:hanging="1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B9"/>
    <w:rsid w:val="00025830"/>
    <w:rsid w:val="00040111"/>
    <w:rsid w:val="0007224B"/>
    <w:rsid w:val="001713C7"/>
    <w:rsid w:val="0017158C"/>
    <w:rsid w:val="00214EC1"/>
    <w:rsid w:val="003B2CB2"/>
    <w:rsid w:val="0050483B"/>
    <w:rsid w:val="005F60B4"/>
    <w:rsid w:val="00622489"/>
    <w:rsid w:val="006346BD"/>
    <w:rsid w:val="006F319E"/>
    <w:rsid w:val="00740218"/>
    <w:rsid w:val="007C5D2E"/>
    <w:rsid w:val="009B4757"/>
    <w:rsid w:val="009D03A5"/>
    <w:rsid w:val="00E31D22"/>
    <w:rsid w:val="00E6303C"/>
    <w:rsid w:val="00F746B9"/>
    <w:rsid w:val="00FD7A9A"/>
    <w:rsid w:val="607A72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315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16"/>
      <w:szCs w:val="16"/>
    </w:rPr>
  </w:style>
  <w:style w:type="paragraph" w:styleId="9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32" w:hanging="292"/>
    </w:pPr>
  </w:style>
  <w:style w:type="paragraph" w:customStyle="1" w:styleId="12">
    <w:name w:val="Table Paragraph"/>
    <w:basedOn w:val="1"/>
    <w:qFormat/>
    <w:uiPriority w:val="1"/>
    <w:pPr>
      <w:spacing w:before="69"/>
      <w:ind w:left="76"/>
    </w:pPr>
  </w:style>
  <w:style w:type="character" w:customStyle="1" w:styleId="13">
    <w:name w:val="Верхний колонтитул Знак"/>
    <w:basedOn w:val="3"/>
    <w:link w:val="7"/>
    <w:uiPriority w:val="99"/>
    <w:rPr>
      <w:rFonts w:ascii="Georgia" w:hAnsi="Georgia" w:eastAsia="Georgia" w:cs="Georgia"/>
      <w:lang w:val="ru-RU"/>
    </w:rPr>
  </w:style>
  <w:style w:type="character" w:customStyle="1" w:styleId="14">
    <w:name w:val="Нижний колонтитул Знак"/>
    <w:basedOn w:val="3"/>
    <w:link w:val="9"/>
    <w:uiPriority w:val="99"/>
    <w:rPr>
      <w:rFonts w:ascii="Georgia" w:hAnsi="Georgia" w:eastAsia="Georgia" w:cs="Georgia"/>
      <w:lang w:val="ru-RU"/>
    </w:rPr>
  </w:style>
  <w:style w:type="character" w:customStyle="1" w:styleId="15">
    <w:name w:val="Unresolved Mention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16">
    <w:name w:val="Текст выноски Знак"/>
    <w:basedOn w:val="3"/>
    <w:link w:val="6"/>
    <w:semiHidden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1060</Words>
  <Characters>6045</Characters>
  <Lines>50</Lines>
  <Paragraphs>14</Paragraphs>
  <TotalTime>5</TotalTime>
  <ScaleCrop>false</ScaleCrop>
  <LinksUpToDate>false</LinksUpToDate>
  <CharactersWithSpaces>7091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2023-10-02T19:35:00Z</dcterms:created>
  <dc:creator>Пользователь</dc:creator>
  <cp:lastModifiedBy>Леди Ди</cp:lastModifiedBy>
  <cp:lastPrinted>2023-09-26T11:49:00Z</cp:lastPrinted>
  <dcterms:modified xsi:type="dcterms:W3CDTF">2024-02-19T08:12:37Z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2023-09-26T00:00:00Z</vt:filetime>
  </property>
  <property fmtid="{D5CDD505-2E9C-101B-9397-08002B2CF9AE}" pid="4" name="KSOProductBuildVer">
    <vt:lpwstr>1049-12.2.0.13431</vt:lpwstr>
  </property>
  <property fmtid="{D5CDD505-2E9C-101B-9397-08002B2CF9AE}" pid="5" name="ICV">
    <vt:lpwstr>E8ECCC7DEDEF4EF2A10FF0FAD1561536_13</vt:lpwstr>
  </property>
</Properties>
</file>